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807E5" w14:textId="303BB6C4" w:rsidR="00172FBF" w:rsidRPr="00764D7D" w:rsidRDefault="002420B4" w:rsidP="00EB5CBA">
      <w:pPr>
        <w:spacing w:beforeLines="50" w:before="120" w:after="0" w:line="360" w:lineRule="auto"/>
        <w:jc w:val="center"/>
        <w:rPr>
          <w:rFonts w:cs="Times New Roman"/>
          <w:b/>
          <w:color w:val="404040" w:themeColor="text1" w:themeTint="BF"/>
          <w:sz w:val="32"/>
          <w:szCs w:val="32"/>
        </w:rPr>
      </w:pPr>
      <w:r w:rsidRPr="00764D7D">
        <w:rPr>
          <w:rFonts w:cs="Times New Roman"/>
          <w:b/>
          <w:color w:val="404040" w:themeColor="text1" w:themeTint="BF"/>
          <w:sz w:val="32"/>
          <w:szCs w:val="32"/>
        </w:rPr>
        <w:t>First a</w:t>
      </w:r>
      <w:r w:rsidR="00172FBF" w:rsidRPr="00764D7D">
        <w:rPr>
          <w:rFonts w:cs="Times New Roman"/>
          <w:b/>
          <w:color w:val="404040" w:themeColor="text1" w:themeTint="BF"/>
          <w:sz w:val="32"/>
          <w:szCs w:val="32"/>
        </w:rPr>
        <w:t>nnouncement of the 1</w:t>
      </w:r>
      <w:r w:rsidR="006F7CF3" w:rsidRPr="00764D7D">
        <w:rPr>
          <w:rFonts w:cs="Times New Roman"/>
          <w:b/>
          <w:color w:val="404040" w:themeColor="text1" w:themeTint="BF"/>
          <w:sz w:val="32"/>
          <w:szCs w:val="32"/>
        </w:rPr>
        <w:t>7</w:t>
      </w:r>
      <w:r w:rsidR="00172FBF" w:rsidRPr="00764D7D">
        <w:rPr>
          <w:rFonts w:cs="Times New Roman"/>
          <w:b/>
          <w:color w:val="404040" w:themeColor="text1" w:themeTint="BF"/>
          <w:sz w:val="32"/>
          <w:szCs w:val="32"/>
          <w:vertAlign w:val="superscript"/>
        </w:rPr>
        <w:t>th</w:t>
      </w:r>
      <w:r w:rsidR="00172FBF" w:rsidRPr="00764D7D">
        <w:rPr>
          <w:rFonts w:cs="Times New Roman"/>
          <w:b/>
          <w:color w:val="404040" w:themeColor="text1" w:themeTint="BF"/>
          <w:sz w:val="32"/>
          <w:szCs w:val="32"/>
        </w:rPr>
        <w:t xml:space="preserve"> NAWG Workshop</w:t>
      </w:r>
    </w:p>
    <w:p w14:paraId="0153DE7F" w14:textId="31DBB2FE" w:rsidR="00092D27" w:rsidRPr="00764D7D" w:rsidRDefault="00172FBF" w:rsidP="00CE2D5E">
      <w:pPr>
        <w:spacing w:after="0" w:line="360" w:lineRule="auto"/>
        <w:jc w:val="center"/>
        <w:rPr>
          <w:rFonts w:cs="Times New Roman"/>
          <w:b/>
          <w:color w:val="404040" w:themeColor="text1" w:themeTint="BF"/>
          <w:sz w:val="32"/>
          <w:szCs w:val="32"/>
        </w:rPr>
      </w:pPr>
      <w:r w:rsidRPr="00764D7D">
        <w:rPr>
          <w:rFonts w:cs="Times New Roman"/>
          <w:b/>
          <w:color w:val="404040" w:themeColor="text1" w:themeTint="BF"/>
          <w:sz w:val="32"/>
          <w:szCs w:val="32"/>
        </w:rPr>
        <w:t>(</w:t>
      </w:r>
      <w:bookmarkStart w:id="0" w:name="_Hlk529104065"/>
      <w:r w:rsidR="00D233F2" w:rsidRPr="00764D7D">
        <w:rPr>
          <w:rFonts w:cs="Times New Roman"/>
          <w:b/>
          <w:color w:val="404040" w:themeColor="text1" w:themeTint="BF"/>
          <w:sz w:val="32"/>
          <w:szCs w:val="32"/>
        </w:rPr>
        <w:t>Mon</w:t>
      </w:r>
      <w:r w:rsidRPr="00764D7D">
        <w:rPr>
          <w:rFonts w:cs="Times New Roman"/>
          <w:b/>
          <w:color w:val="404040" w:themeColor="text1" w:themeTint="BF"/>
          <w:sz w:val="32"/>
          <w:szCs w:val="32"/>
        </w:rPr>
        <w:t xml:space="preserve">day, </w:t>
      </w:r>
      <w:r w:rsidR="00AA2ACA">
        <w:rPr>
          <w:rFonts w:cs="Times New Roman"/>
          <w:b/>
          <w:color w:val="404040" w:themeColor="text1" w:themeTint="BF"/>
          <w:sz w:val="32"/>
          <w:szCs w:val="32"/>
        </w:rPr>
        <w:t>8</w:t>
      </w:r>
      <w:r w:rsidR="00D233F2" w:rsidRPr="00764D7D">
        <w:rPr>
          <w:rFonts w:cs="Times New Roman"/>
          <w:b/>
          <w:color w:val="404040" w:themeColor="text1" w:themeTint="BF"/>
          <w:sz w:val="32"/>
          <w:szCs w:val="32"/>
          <w:vertAlign w:val="superscript"/>
        </w:rPr>
        <w:t>th</w:t>
      </w:r>
      <w:r w:rsidR="003B5F8A" w:rsidRPr="00764D7D">
        <w:rPr>
          <w:rFonts w:cs="Times New Roman"/>
          <w:b/>
          <w:color w:val="404040" w:themeColor="text1" w:themeTint="BF"/>
          <w:sz w:val="32"/>
          <w:szCs w:val="32"/>
        </w:rPr>
        <w:t xml:space="preserve"> </w:t>
      </w:r>
      <w:bookmarkEnd w:id="0"/>
      <w:r w:rsidR="006F7CF3" w:rsidRPr="00764D7D">
        <w:rPr>
          <w:rFonts w:cs="Times New Roman"/>
          <w:b/>
          <w:color w:val="404040" w:themeColor="text1" w:themeTint="BF"/>
          <w:sz w:val="32"/>
          <w:szCs w:val="32"/>
        </w:rPr>
        <w:t>May</w:t>
      </w:r>
      <w:r w:rsidR="00B2338A" w:rsidRPr="00764D7D">
        <w:rPr>
          <w:rFonts w:cs="Times New Roman"/>
          <w:b/>
          <w:color w:val="404040" w:themeColor="text1" w:themeTint="BF"/>
          <w:sz w:val="32"/>
          <w:szCs w:val="32"/>
        </w:rPr>
        <w:t xml:space="preserve"> </w:t>
      </w:r>
      <w:r w:rsidRPr="00764D7D">
        <w:rPr>
          <w:rFonts w:cs="Times New Roman"/>
          <w:b/>
          <w:color w:val="404040" w:themeColor="text1" w:themeTint="BF"/>
          <w:sz w:val="32"/>
          <w:szCs w:val="32"/>
        </w:rPr>
        <w:t xml:space="preserve">to </w:t>
      </w:r>
      <w:r w:rsidR="003D1444" w:rsidRPr="00764D7D">
        <w:rPr>
          <w:rFonts w:cs="Times New Roman"/>
          <w:b/>
          <w:color w:val="404040" w:themeColor="text1" w:themeTint="BF"/>
          <w:sz w:val="32"/>
          <w:szCs w:val="32"/>
        </w:rPr>
        <w:t>Fri</w:t>
      </w:r>
      <w:r w:rsidRPr="00764D7D">
        <w:rPr>
          <w:rFonts w:cs="Times New Roman"/>
          <w:b/>
          <w:color w:val="404040" w:themeColor="text1" w:themeTint="BF"/>
          <w:sz w:val="32"/>
          <w:szCs w:val="32"/>
        </w:rPr>
        <w:t>day,</w:t>
      </w:r>
      <w:r w:rsidR="00764D7D">
        <w:rPr>
          <w:rFonts w:cs="Times New Roman"/>
          <w:b/>
          <w:color w:val="404040" w:themeColor="text1" w:themeTint="BF"/>
          <w:sz w:val="32"/>
          <w:szCs w:val="32"/>
        </w:rPr>
        <w:t xml:space="preserve"> 1</w:t>
      </w:r>
      <w:r w:rsidR="00AA2ACA">
        <w:rPr>
          <w:rFonts w:cs="Times New Roman"/>
          <w:b/>
          <w:color w:val="404040" w:themeColor="text1" w:themeTint="BF"/>
          <w:sz w:val="32"/>
          <w:szCs w:val="32"/>
        </w:rPr>
        <w:t>2</w:t>
      </w:r>
      <w:r w:rsidR="00764D7D" w:rsidRPr="00764D7D">
        <w:rPr>
          <w:rFonts w:cs="Times New Roman"/>
          <w:b/>
          <w:color w:val="404040" w:themeColor="text1" w:themeTint="BF"/>
          <w:sz w:val="32"/>
          <w:szCs w:val="32"/>
          <w:vertAlign w:val="superscript"/>
        </w:rPr>
        <w:t>th</w:t>
      </w:r>
      <w:r w:rsidR="00764D7D">
        <w:rPr>
          <w:rFonts w:cs="Times New Roman"/>
          <w:b/>
          <w:color w:val="404040" w:themeColor="text1" w:themeTint="BF"/>
          <w:sz w:val="32"/>
          <w:szCs w:val="32"/>
        </w:rPr>
        <w:t xml:space="preserve"> </w:t>
      </w:r>
      <w:proofErr w:type="gramStart"/>
      <w:r w:rsidR="006F7CF3" w:rsidRPr="00764D7D">
        <w:rPr>
          <w:rFonts w:cs="Times New Roman"/>
          <w:b/>
          <w:color w:val="404040" w:themeColor="text1" w:themeTint="BF"/>
          <w:sz w:val="32"/>
          <w:szCs w:val="32"/>
        </w:rPr>
        <w:t>May</w:t>
      </w:r>
      <w:r w:rsidR="00280ECD" w:rsidRPr="00764D7D">
        <w:rPr>
          <w:rFonts w:cs="Times New Roman"/>
          <w:b/>
          <w:color w:val="404040" w:themeColor="text1" w:themeTint="BF"/>
          <w:sz w:val="32"/>
          <w:szCs w:val="32"/>
        </w:rPr>
        <w:t>,</w:t>
      </w:r>
      <w:proofErr w:type="gramEnd"/>
      <w:r w:rsidR="00280ECD" w:rsidRPr="00764D7D">
        <w:rPr>
          <w:rFonts w:cs="Times New Roman"/>
          <w:b/>
          <w:color w:val="404040" w:themeColor="text1" w:themeTint="BF"/>
          <w:sz w:val="32"/>
          <w:szCs w:val="32"/>
        </w:rPr>
        <w:t xml:space="preserve"> 20</w:t>
      </w:r>
      <w:r w:rsidR="00B2338A" w:rsidRPr="00764D7D">
        <w:rPr>
          <w:rFonts w:cs="Times New Roman"/>
          <w:b/>
          <w:color w:val="404040" w:themeColor="text1" w:themeTint="BF"/>
          <w:sz w:val="32"/>
          <w:szCs w:val="32"/>
        </w:rPr>
        <w:t>2</w:t>
      </w:r>
      <w:r w:rsidR="006F7CF3" w:rsidRPr="00764D7D">
        <w:rPr>
          <w:rFonts w:cs="Times New Roman"/>
          <w:b/>
          <w:color w:val="404040" w:themeColor="text1" w:themeTint="BF"/>
          <w:sz w:val="32"/>
          <w:szCs w:val="32"/>
        </w:rPr>
        <w:t>3</w:t>
      </w:r>
      <w:r w:rsidR="00280ECD" w:rsidRPr="00764D7D">
        <w:rPr>
          <w:rFonts w:cs="Times New Roman"/>
          <w:b/>
          <w:color w:val="404040" w:themeColor="text1" w:themeTint="BF"/>
          <w:sz w:val="32"/>
          <w:szCs w:val="32"/>
        </w:rPr>
        <w:t xml:space="preserve">, </w:t>
      </w:r>
      <w:r w:rsidR="006F7CF3" w:rsidRPr="00764D7D">
        <w:rPr>
          <w:rFonts w:cs="Times New Roman"/>
          <w:b/>
          <w:color w:val="404040" w:themeColor="text1" w:themeTint="BF"/>
          <w:sz w:val="32"/>
          <w:szCs w:val="32"/>
        </w:rPr>
        <w:t>Zadar, Croatia</w:t>
      </w:r>
      <w:r w:rsidRPr="00764D7D">
        <w:rPr>
          <w:rFonts w:cs="Times New Roman"/>
          <w:b/>
          <w:color w:val="404040" w:themeColor="text1" w:themeTint="BF"/>
          <w:sz w:val="32"/>
          <w:szCs w:val="32"/>
        </w:rPr>
        <w:t>)</w:t>
      </w:r>
    </w:p>
    <w:p w14:paraId="44CECF55" w14:textId="77777777" w:rsidR="008731E5" w:rsidRPr="00764D7D" w:rsidRDefault="008731E5" w:rsidP="00CE2D5E">
      <w:pPr>
        <w:spacing w:after="0" w:line="360" w:lineRule="auto"/>
        <w:jc w:val="center"/>
        <w:rPr>
          <w:rFonts w:cs="Times New Roman"/>
          <w:b/>
          <w:color w:val="404040" w:themeColor="text1" w:themeTint="BF"/>
          <w:szCs w:val="24"/>
          <w:lang w:eastAsia="ja-JP"/>
        </w:rPr>
      </w:pPr>
    </w:p>
    <w:tbl>
      <w:tblPr>
        <w:tblStyle w:val="TableGrid"/>
        <w:tblW w:w="9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5"/>
        <w:gridCol w:w="4535"/>
      </w:tblGrid>
      <w:tr w:rsidR="00092D27" w:rsidRPr="00764D7D" w14:paraId="0EDDACA5" w14:textId="77777777" w:rsidTr="00092D27">
        <w:trPr>
          <w:jc w:val="center"/>
        </w:trPr>
        <w:tc>
          <w:tcPr>
            <w:tcW w:w="4535" w:type="dxa"/>
            <w:tcMar>
              <w:left w:w="0" w:type="dxa"/>
              <w:right w:w="0" w:type="dxa"/>
            </w:tcMar>
            <w:vAlign w:val="center"/>
          </w:tcPr>
          <w:p w14:paraId="098B5CD2" w14:textId="3D1EA45B" w:rsidR="00092D27" w:rsidRPr="00764D7D" w:rsidRDefault="00C036BD" w:rsidP="00092D27">
            <w:pPr>
              <w:snapToGrid w:val="0"/>
              <w:jc w:val="center"/>
              <w:rPr>
                <w:rFonts w:cs="Times New Roman"/>
                <w:noProof/>
                <w:szCs w:val="24"/>
              </w:rPr>
            </w:pPr>
            <w:r>
              <w:rPr>
                <w:noProof/>
              </w:rPr>
              <w:drawing>
                <wp:inline distT="0" distB="0" distL="0" distR="0" wp14:anchorId="41EFBC04" wp14:editId="533897A6">
                  <wp:extent cx="2879725" cy="1297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725" cy="1297940"/>
                          </a:xfrm>
                          <a:prstGeom prst="rect">
                            <a:avLst/>
                          </a:prstGeom>
                          <a:noFill/>
                          <a:ln>
                            <a:noFill/>
                          </a:ln>
                        </pic:spPr>
                      </pic:pic>
                    </a:graphicData>
                  </a:graphic>
                </wp:inline>
              </w:drawing>
            </w:r>
          </w:p>
        </w:tc>
        <w:tc>
          <w:tcPr>
            <w:tcW w:w="4535" w:type="dxa"/>
            <w:tcMar>
              <w:left w:w="0" w:type="dxa"/>
              <w:right w:w="0" w:type="dxa"/>
            </w:tcMar>
            <w:vAlign w:val="center"/>
          </w:tcPr>
          <w:p w14:paraId="42749DFC" w14:textId="32C46F96" w:rsidR="00092D27" w:rsidRPr="00764D7D" w:rsidRDefault="00C036BD" w:rsidP="00092D27">
            <w:pPr>
              <w:snapToGrid w:val="0"/>
              <w:jc w:val="center"/>
              <w:rPr>
                <w:rFonts w:cs="Times New Roman"/>
                <w:noProof/>
                <w:szCs w:val="24"/>
              </w:rPr>
            </w:pPr>
            <w:r>
              <w:rPr>
                <w:noProof/>
              </w:rPr>
              <w:drawing>
                <wp:inline distT="0" distB="0" distL="0" distR="0" wp14:anchorId="715653B1" wp14:editId="0FE3D739">
                  <wp:extent cx="2879725" cy="1296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9725" cy="1296035"/>
                          </a:xfrm>
                          <a:prstGeom prst="rect">
                            <a:avLst/>
                          </a:prstGeom>
                          <a:noFill/>
                          <a:ln>
                            <a:noFill/>
                          </a:ln>
                        </pic:spPr>
                      </pic:pic>
                    </a:graphicData>
                  </a:graphic>
                </wp:inline>
              </w:drawing>
            </w:r>
          </w:p>
        </w:tc>
      </w:tr>
      <w:tr w:rsidR="00092D27" w:rsidRPr="00764D7D" w14:paraId="1C9F316A" w14:textId="77777777" w:rsidTr="00092D27">
        <w:trPr>
          <w:trHeight w:val="20"/>
          <w:jc w:val="center"/>
        </w:trPr>
        <w:tc>
          <w:tcPr>
            <w:tcW w:w="4535" w:type="dxa"/>
            <w:tcMar>
              <w:top w:w="57" w:type="dxa"/>
              <w:left w:w="0" w:type="dxa"/>
              <w:bottom w:w="57" w:type="dxa"/>
              <w:right w:w="0" w:type="dxa"/>
            </w:tcMar>
          </w:tcPr>
          <w:p w14:paraId="6934FAE0" w14:textId="0696B995" w:rsidR="00092D27" w:rsidRPr="00C036BD" w:rsidRDefault="00E17480" w:rsidP="00092D27">
            <w:pPr>
              <w:snapToGrid w:val="0"/>
              <w:jc w:val="center"/>
              <w:rPr>
                <w:rFonts w:cs="Times New Roman"/>
                <w:noProof/>
                <w:sz w:val="20"/>
                <w:szCs w:val="20"/>
              </w:rPr>
            </w:pPr>
            <w:r w:rsidRPr="00C036BD">
              <w:rPr>
                <w:rFonts w:cs="Times New Roman"/>
                <w:b/>
                <w:color w:val="404040" w:themeColor="text1" w:themeTint="BF"/>
                <w:sz w:val="20"/>
                <w:szCs w:val="20"/>
              </w:rPr>
              <w:t xml:space="preserve">Zadar </w:t>
            </w:r>
            <w:r w:rsidR="00C036BD" w:rsidRPr="00C036BD">
              <w:rPr>
                <w:rFonts w:cs="Times New Roman"/>
                <w:b/>
                <w:color w:val="404040" w:themeColor="text1" w:themeTint="BF"/>
                <w:sz w:val="20"/>
                <w:szCs w:val="20"/>
              </w:rPr>
              <w:t xml:space="preserve">harbour </w:t>
            </w:r>
            <w:r w:rsidR="00C036BD">
              <w:rPr>
                <w:rFonts w:cs="Times New Roman"/>
                <w:b/>
                <w:color w:val="404040" w:themeColor="text1" w:themeTint="BF"/>
                <w:sz w:val="20"/>
                <w:szCs w:val="20"/>
              </w:rPr>
              <w:t xml:space="preserve">(image courtesy </w:t>
            </w:r>
            <w:proofErr w:type="spellStart"/>
            <w:r w:rsidR="00C036BD">
              <w:rPr>
                <w:rFonts w:cs="Times New Roman"/>
                <w:b/>
                <w:color w:val="404040" w:themeColor="text1" w:themeTint="BF"/>
                <w:sz w:val="20"/>
                <w:szCs w:val="20"/>
              </w:rPr>
              <w:t>Galla</w:t>
            </w:r>
            <w:proofErr w:type="spellEnd"/>
            <w:r w:rsidR="00C036BD">
              <w:rPr>
                <w:rFonts w:cs="Times New Roman"/>
                <w:b/>
                <w:color w:val="404040" w:themeColor="text1" w:themeTint="BF"/>
                <w:sz w:val="20"/>
                <w:szCs w:val="20"/>
              </w:rPr>
              <w:t xml:space="preserve"> </w:t>
            </w:r>
            <w:proofErr w:type="spellStart"/>
            <w:r w:rsidR="00C036BD">
              <w:rPr>
                <w:rFonts w:cs="Times New Roman"/>
                <w:b/>
                <w:color w:val="404040" w:themeColor="text1" w:themeTint="BF"/>
                <w:sz w:val="20"/>
                <w:szCs w:val="20"/>
              </w:rPr>
              <w:t>Uroi</w:t>
            </w:r>
            <w:r w:rsidR="00C036BD" w:rsidRPr="00C036BD">
              <w:rPr>
                <w:rFonts w:cs="Times New Roman"/>
                <w:b/>
                <w:color w:val="404040" w:themeColor="text1" w:themeTint="BF"/>
                <w:sz w:val="20"/>
                <w:szCs w:val="20"/>
              </w:rPr>
              <w:t>ć</w:t>
            </w:r>
            <w:proofErr w:type="spellEnd"/>
            <w:r w:rsidR="00C036BD">
              <w:rPr>
                <w:rFonts w:cs="Times New Roman"/>
                <w:b/>
                <w:color w:val="404040" w:themeColor="text1" w:themeTint="BF"/>
                <w:sz w:val="20"/>
                <w:szCs w:val="20"/>
              </w:rPr>
              <w:t>)</w:t>
            </w:r>
          </w:p>
        </w:tc>
        <w:tc>
          <w:tcPr>
            <w:tcW w:w="4535" w:type="dxa"/>
            <w:tcMar>
              <w:top w:w="57" w:type="dxa"/>
              <w:left w:w="0" w:type="dxa"/>
              <w:bottom w:w="57" w:type="dxa"/>
              <w:right w:w="0" w:type="dxa"/>
            </w:tcMar>
          </w:tcPr>
          <w:p w14:paraId="30894169" w14:textId="1E302248" w:rsidR="00092D27" w:rsidRPr="00C036BD" w:rsidRDefault="00E17480" w:rsidP="00092D27">
            <w:pPr>
              <w:snapToGrid w:val="0"/>
              <w:jc w:val="center"/>
              <w:rPr>
                <w:rFonts w:cs="Times New Roman"/>
                <w:b/>
                <w:bCs/>
                <w:noProof/>
                <w:sz w:val="20"/>
                <w:szCs w:val="20"/>
              </w:rPr>
            </w:pPr>
            <w:r w:rsidRPr="00C036BD">
              <w:rPr>
                <w:rFonts w:cs="Times New Roman"/>
                <w:b/>
                <w:bCs/>
                <w:noProof/>
                <w:sz w:val="20"/>
                <w:szCs w:val="20"/>
              </w:rPr>
              <w:t>Zadar</w:t>
            </w:r>
            <w:r w:rsidR="00C036BD" w:rsidRPr="00C036BD">
              <w:rPr>
                <w:rFonts w:cs="Times New Roman"/>
                <w:b/>
                <w:bCs/>
                <w:noProof/>
                <w:sz w:val="20"/>
                <w:szCs w:val="20"/>
              </w:rPr>
              <w:t xml:space="preserve"> old town</w:t>
            </w:r>
            <w:r w:rsidR="00C036BD">
              <w:rPr>
                <w:rFonts w:cs="Times New Roman"/>
                <w:b/>
                <w:bCs/>
                <w:noProof/>
                <w:sz w:val="20"/>
                <w:szCs w:val="20"/>
              </w:rPr>
              <w:t xml:space="preserve"> </w:t>
            </w:r>
            <w:bookmarkStart w:id="1" w:name="_Hlk110339365"/>
            <w:r w:rsidR="00C036BD">
              <w:rPr>
                <w:rFonts w:cs="Times New Roman"/>
                <w:b/>
                <w:color w:val="404040" w:themeColor="text1" w:themeTint="BF"/>
                <w:sz w:val="20"/>
                <w:szCs w:val="20"/>
              </w:rPr>
              <w:t xml:space="preserve">(image courtesy </w:t>
            </w:r>
            <w:proofErr w:type="spellStart"/>
            <w:r w:rsidR="00C036BD">
              <w:rPr>
                <w:rFonts w:cs="Times New Roman"/>
                <w:b/>
                <w:color w:val="404040" w:themeColor="text1" w:themeTint="BF"/>
                <w:sz w:val="20"/>
                <w:szCs w:val="20"/>
              </w:rPr>
              <w:t>Galla</w:t>
            </w:r>
            <w:proofErr w:type="spellEnd"/>
            <w:r w:rsidR="00C036BD">
              <w:rPr>
                <w:rFonts w:cs="Times New Roman"/>
                <w:b/>
                <w:color w:val="404040" w:themeColor="text1" w:themeTint="BF"/>
                <w:sz w:val="20"/>
                <w:szCs w:val="20"/>
              </w:rPr>
              <w:t xml:space="preserve"> </w:t>
            </w:r>
            <w:proofErr w:type="spellStart"/>
            <w:r w:rsidR="00C036BD">
              <w:rPr>
                <w:rFonts w:cs="Times New Roman"/>
                <w:b/>
                <w:color w:val="404040" w:themeColor="text1" w:themeTint="BF"/>
                <w:sz w:val="20"/>
                <w:szCs w:val="20"/>
              </w:rPr>
              <w:t>Uroi</w:t>
            </w:r>
            <w:r w:rsidR="00C036BD" w:rsidRPr="00C036BD">
              <w:rPr>
                <w:rFonts w:cs="Times New Roman"/>
                <w:b/>
                <w:color w:val="404040" w:themeColor="text1" w:themeTint="BF"/>
                <w:sz w:val="20"/>
                <w:szCs w:val="20"/>
              </w:rPr>
              <w:t>ć</w:t>
            </w:r>
            <w:proofErr w:type="spellEnd"/>
            <w:r w:rsidR="00C036BD">
              <w:rPr>
                <w:rFonts w:cs="Times New Roman"/>
                <w:b/>
                <w:color w:val="404040" w:themeColor="text1" w:themeTint="BF"/>
                <w:sz w:val="20"/>
                <w:szCs w:val="20"/>
              </w:rPr>
              <w:t>)</w:t>
            </w:r>
            <w:bookmarkEnd w:id="1"/>
          </w:p>
        </w:tc>
      </w:tr>
    </w:tbl>
    <w:p w14:paraId="223761F0" w14:textId="45812EBE" w:rsidR="00BC1BD7" w:rsidRPr="00764D7D" w:rsidRDefault="00972A38" w:rsidP="00092D27">
      <w:pPr>
        <w:spacing w:beforeLines="100" w:before="240"/>
        <w:rPr>
          <w:rFonts w:cs="Times New Roman"/>
          <w:color w:val="404040" w:themeColor="text1" w:themeTint="BF"/>
          <w:szCs w:val="24"/>
        </w:rPr>
      </w:pPr>
      <w:r>
        <w:rPr>
          <w:rFonts w:eastAsia="Times New Roman" w:cs="Times New Roman"/>
          <w:color w:val="404040" w:themeColor="text1" w:themeTint="BF"/>
          <w:szCs w:val="24"/>
          <w:lang w:val="en-US" w:eastAsia="zh-CN"/>
        </w:rPr>
        <w:t>After several false starts due to the COVID pandemic, t</w:t>
      </w:r>
      <w:r w:rsidR="00172FBF" w:rsidRPr="00764D7D">
        <w:rPr>
          <w:rFonts w:eastAsia="Times New Roman" w:cs="Times New Roman"/>
          <w:color w:val="404040" w:themeColor="text1" w:themeTint="BF"/>
          <w:szCs w:val="24"/>
          <w:lang w:val="en-US" w:eastAsia="zh-CN"/>
        </w:rPr>
        <w:t>he NAWG-1</w:t>
      </w:r>
      <w:r w:rsidR="00987065" w:rsidRPr="00764D7D">
        <w:rPr>
          <w:rFonts w:eastAsia="Times New Roman" w:cs="Times New Roman"/>
          <w:color w:val="404040" w:themeColor="text1" w:themeTint="BF"/>
          <w:szCs w:val="24"/>
          <w:lang w:val="en-US" w:eastAsia="zh-CN"/>
        </w:rPr>
        <w:t>7</w:t>
      </w:r>
      <w:r w:rsidR="00172FBF" w:rsidRPr="00764D7D">
        <w:rPr>
          <w:rFonts w:eastAsia="Times New Roman" w:cs="Times New Roman"/>
          <w:color w:val="404040" w:themeColor="text1" w:themeTint="BF"/>
          <w:szCs w:val="24"/>
          <w:lang w:val="en-US" w:eastAsia="zh-CN"/>
        </w:rPr>
        <w:t xml:space="preserve"> workshop will </w:t>
      </w:r>
      <w:r>
        <w:rPr>
          <w:rFonts w:eastAsia="Times New Roman" w:cs="Times New Roman"/>
          <w:color w:val="404040" w:themeColor="text1" w:themeTint="BF"/>
          <w:szCs w:val="24"/>
          <w:lang w:val="en-US" w:eastAsia="zh-CN"/>
        </w:rPr>
        <w:t xml:space="preserve">finally </w:t>
      </w:r>
      <w:r w:rsidR="00172FBF" w:rsidRPr="00764D7D">
        <w:rPr>
          <w:rFonts w:eastAsia="Times New Roman" w:cs="Times New Roman"/>
          <w:color w:val="404040" w:themeColor="text1" w:themeTint="BF"/>
          <w:szCs w:val="24"/>
          <w:lang w:val="en-US" w:eastAsia="zh-CN"/>
        </w:rPr>
        <w:t xml:space="preserve">be </w:t>
      </w:r>
      <w:r w:rsidR="00E17480" w:rsidRPr="00764D7D">
        <w:rPr>
          <w:rFonts w:eastAsia="Times New Roman" w:cs="Times New Roman"/>
          <w:color w:val="404040" w:themeColor="text1" w:themeTint="BF"/>
          <w:szCs w:val="24"/>
          <w:lang w:val="en-US" w:eastAsia="zh-CN"/>
        </w:rPr>
        <w:t xml:space="preserve">held in the </w:t>
      </w:r>
      <w:r w:rsidR="00EB5CBA">
        <w:rPr>
          <w:rFonts w:eastAsia="Times New Roman" w:cs="Times New Roman"/>
          <w:color w:val="404040" w:themeColor="text1" w:themeTint="BF"/>
          <w:szCs w:val="24"/>
          <w:lang w:val="en-US" w:eastAsia="zh-CN"/>
        </w:rPr>
        <w:t xml:space="preserve">historical </w:t>
      </w:r>
      <w:r w:rsidR="00E17480" w:rsidRPr="00764D7D">
        <w:rPr>
          <w:rFonts w:eastAsia="Times New Roman" w:cs="Times New Roman"/>
          <w:color w:val="404040" w:themeColor="text1" w:themeTint="BF"/>
          <w:szCs w:val="24"/>
          <w:lang w:val="en-US" w:eastAsia="zh-CN"/>
        </w:rPr>
        <w:t>city of Zadar, Croatia (</w:t>
      </w:r>
      <w:hyperlink r:id="rId10" w:history="1">
        <w:r w:rsidR="00E17480" w:rsidRPr="00764D7D">
          <w:rPr>
            <w:rStyle w:val="Hyperlink"/>
            <w:rFonts w:eastAsia="Times New Roman" w:cs="Times New Roman"/>
            <w:szCs w:val="24"/>
            <w:lang w:val="en-US" w:eastAsia="zh-CN"/>
          </w:rPr>
          <w:t>https://zadar.travel/</w:t>
        </w:r>
      </w:hyperlink>
      <w:r w:rsidR="00E17480" w:rsidRPr="00764D7D">
        <w:rPr>
          <w:rFonts w:eastAsia="Times New Roman" w:cs="Times New Roman"/>
          <w:color w:val="404040" w:themeColor="text1" w:themeTint="BF"/>
          <w:szCs w:val="24"/>
          <w:lang w:val="en-US" w:eastAsia="zh-CN"/>
        </w:rPr>
        <w:t xml:space="preserve">) and will be </w:t>
      </w:r>
      <w:r w:rsidR="00172FBF" w:rsidRPr="00764D7D">
        <w:rPr>
          <w:rFonts w:eastAsia="Times New Roman" w:cs="Times New Roman"/>
          <w:color w:val="404040" w:themeColor="text1" w:themeTint="BF"/>
          <w:szCs w:val="24"/>
          <w:lang w:val="en-US" w:eastAsia="zh-CN"/>
        </w:rPr>
        <w:t>an opportunity to explore recent developments in the use of natural analogues in supporting safety cases</w:t>
      </w:r>
      <w:r w:rsidR="006333A6" w:rsidRPr="00764D7D">
        <w:rPr>
          <w:rFonts w:eastAsia="Times New Roman" w:cs="Times New Roman"/>
          <w:color w:val="404040" w:themeColor="text1" w:themeTint="BF"/>
          <w:szCs w:val="24"/>
          <w:lang w:val="en-US" w:eastAsia="zh-CN"/>
        </w:rPr>
        <w:t xml:space="preserve"> </w:t>
      </w:r>
      <w:r w:rsidR="00172FBF" w:rsidRPr="00764D7D">
        <w:rPr>
          <w:rFonts w:eastAsia="Times New Roman" w:cs="Times New Roman"/>
          <w:color w:val="404040" w:themeColor="text1" w:themeTint="BF"/>
          <w:szCs w:val="24"/>
          <w:lang w:val="en-US" w:eastAsia="zh-CN"/>
        </w:rPr>
        <w:t xml:space="preserve">for the disposal of radioactive waste. </w:t>
      </w:r>
      <w:r w:rsidR="006333A6" w:rsidRPr="00764D7D">
        <w:rPr>
          <w:rFonts w:eastAsia="Times New Roman" w:cs="Times New Roman"/>
          <w:color w:val="404040" w:themeColor="text1" w:themeTint="BF"/>
          <w:szCs w:val="24"/>
          <w:lang w:val="en-US" w:eastAsia="zh-CN"/>
        </w:rPr>
        <w:t xml:space="preserve">Argumentation by use of analogy is well established in many fields including philosophy, biology, linguistics and law and most scientists are familiar with this approach and will have used it at some point in their career. </w:t>
      </w:r>
      <w:r w:rsidR="00EC4F46" w:rsidRPr="00764D7D">
        <w:rPr>
          <w:rFonts w:eastAsia="Times New Roman" w:cs="Times New Roman"/>
          <w:color w:val="404040" w:themeColor="text1" w:themeTint="BF"/>
          <w:szCs w:val="24"/>
          <w:lang w:val="en-US" w:eastAsia="zh-CN"/>
        </w:rPr>
        <w:t xml:space="preserve">If you are keen to learn more, why not come along? </w:t>
      </w:r>
      <w:r w:rsidR="009931D1" w:rsidRPr="00764D7D">
        <w:rPr>
          <w:rFonts w:cs="Times New Roman"/>
          <w:color w:val="404040" w:themeColor="text1" w:themeTint="BF"/>
          <w:szCs w:val="24"/>
        </w:rPr>
        <w:t xml:space="preserve">Currently, the </w:t>
      </w:r>
      <w:r w:rsidR="00987065" w:rsidRPr="00764D7D">
        <w:rPr>
          <w:rFonts w:cs="Times New Roman"/>
          <w:color w:val="404040" w:themeColor="text1" w:themeTint="BF"/>
          <w:szCs w:val="24"/>
        </w:rPr>
        <w:t>aim is to discuss:</w:t>
      </w:r>
    </w:p>
    <w:p w14:paraId="6AA464AF" w14:textId="5A7FA217" w:rsidR="00987065" w:rsidRPr="00764D7D" w:rsidRDefault="00EB5CBA" w:rsidP="00092D27">
      <w:pPr>
        <w:spacing w:beforeLines="100" w:before="240"/>
        <w:rPr>
          <w:rFonts w:cs="Times New Roman"/>
          <w:color w:val="404040" w:themeColor="text1" w:themeTint="BF"/>
          <w:szCs w:val="24"/>
        </w:rPr>
      </w:pPr>
      <w:r>
        <w:rPr>
          <w:rFonts w:cs="Times New Roman"/>
          <w:b/>
          <w:bCs/>
          <w:color w:val="404040" w:themeColor="text1" w:themeTint="BF"/>
          <w:szCs w:val="24"/>
        </w:rPr>
        <w:t>Radioactive w</w:t>
      </w:r>
      <w:r w:rsidR="00987065" w:rsidRPr="00764D7D">
        <w:rPr>
          <w:rFonts w:cs="Times New Roman"/>
          <w:b/>
          <w:bCs/>
          <w:color w:val="404040" w:themeColor="text1" w:themeTint="BF"/>
          <w:szCs w:val="24"/>
        </w:rPr>
        <w:t>aste form stability</w:t>
      </w:r>
      <w:r w:rsidR="00987065" w:rsidRPr="00764D7D">
        <w:rPr>
          <w:rFonts w:cs="Times New Roman"/>
          <w:color w:val="404040" w:themeColor="text1" w:themeTint="BF"/>
          <w:szCs w:val="24"/>
        </w:rPr>
        <w:t>: including vitrified waste stability and spent fuel evolution</w:t>
      </w:r>
    </w:p>
    <w:p w14:paraId="4BDC5DDC" w14:textId="7E36B717" w:rsidR="00987065" w:rsidRPr="00764D7D" w:rsidRDefault="00EB5CBA" w:rsidP="00092D27">
      <w:pPr>
        <w:spacing w:beforeLines="100" w:before="240"/>
        <w:rPr>
          <w:rFonts w:cs="Times New Roman"/>
          <w:color w:val="404040" w:themeColor="text1" w:themeTint="BF"/>
          <w:szCs w:val="24"/>
        </w:rPr>
      </w:pPr>
      <w:r>
        <w:rPr>
          <w:rFonts w:cs="Times New Roman"/>
          <w:b/>
          <w:bCs/>
          <w:color w:val="404040" w:themeColor="text1" w:themeTint="BF"/>
          <w:szCs w:val="24"/>
        </w:rPr>
        <w:t>Repository n</w:t>
      </w:r>
      <w:r w:rsidR="00987065" w:rsidRPr="00764D7D">
        <w:rPr>
          <w:rFonts w:cs="Times New Roman"/>
          <w:b/>
          <w:bCs/>
          <w:color w:val="404040" w:themeColor="text1" w:themeTint="BF"/>
          <w:szCs w:val="24"/>
        </w:rPr>
        <w:t>ear-field studies</w:t>
      </w:r>
      <w:r w:rsidR="00987065" w:rsidRPr="00764D7D">
        <w:rPr>
          <w:rFonts w:cs="Times New Roman"/>
          <w:color w:val="404040" w:themeColor="text1" w:themeTint="BF"/>
          <w:szCs w:val="24"/>
        </w:rPr>
        <w:t xml:space="preserve">: including corrosion of copper and steel canisters and the long-term stability of the bentonite buffer. </w:t>
      </w:r>
    </w:p>
    <w:p w14:paraId="48159219" w14:textId="21A9885A" w:rsidR="00987065" w:rsidRPr="00764D7D" w:rsidRDefault="00EB5CBA" w:rsidP="00092D27">
      <w:pPr>
        <w:spacing w:beforeLines="100" w:before="240"/>
        <w:rPr>
          <w:rFonts w:cs="Times New Roman"/>
          <w:color w:val="404040" w:themeColor="text1" w:themeTint="BF"/>
          <w:szCs w:val="24"/>
        </w:rPr>
      </w:pPr>
      <w:r>
        <w:rPr>
          <w:rFonts w:cs="Times New Roman"/>
          <w:b/>
          <w:bCs/>
          <w:color w:val="404040" w:themeColor="text1" w:themeTint="BF"/>
          <w:szCs w:val="24"/>
        </w:rPr>
        <w:t>Repository f</w:t>
      </w:r>
      <w:r w:rsidR="00987065" w:rsidRPr="00764D7D">
        <w:rPr>
          <w:rFonts w:cs="Times New Roman"/>
          <w:b/>
          <w:bCs/>
          <w:color w:val="404040" w:themeColor="text1" w:themeTint="BF"/>
          <w:szCs w:val="24"/>
        </w:rPr>
        <w:t>ar-field studies</w:t>
      </w:r>
      <w:r w:rsidR="00987065" w:rsidRPr="00764D7D">
        <w:rPr>
          <w:rFonts w:cs="Times New Roman"/>
          <w:color w:val="404040" w:themeColor="text1" w:themeTint="BF"/>
          <w:szCs w:val="24"/>
        </w:rPr>
        <w:t xml:space="preserve">: including </w:t>
      </w:r>
      <w:r w:rsidR="002E75E9">
        <w:rPr>
          <w:rFonts w:cs="Times New Roman"/>
          <w:color w:val="404040" w:themeColor="text1" w:themeTint="BF"/>
          <w:szCs w:val="24"/>
        </w:rPr>
        <w:t>s</w:t>
      </w:r>
      <w:r w:rsidR="00987065" w:rsidRPr="00764D7D">
        <w:rPr>
          <w:rFonts w:cs="Times New Roman"/>
          <w:color w:val="404040" w:themeColor="text1" w:themeTint="BF"/>
          <w:szCs w:val="24"/>
        </w:rPr>
        <w:t>elf</w:t>
      </w:r>
      <w:r w:rsidR="002E75E9">
        <w:rPr>
          <w:rFonts w:cs="Times New Roman"/>
          <w:color w:val="404040" w:themeColor="text1" w:themeTint="BF"/>
          <w:szCs w:val="24"/>
        </w:rPr>
        <w:t xml:space="preserve"> (or regional) a</w:t>
      </w:r>
      <w:r w:rsidR="00987065" w:rsidRPr="00764D7D">
        <w:rPr>
          <w:rFonts w:cs="Times New Roman"/>
          <w:color w:val="404040" w:themeColor="text1" w:themeTint="BF"/>
          <w:szCs w:val="24"/>
        </w:rPr>
        <w:t xml:space="preserve">nalogues of potential repository sites and </w:t>
      </w:r>
      <w:r w:rsidR="00B101BD">
        <w:rPr>
          <w:rFonts w:cs="Times New Roman"/>
          <w:color w:val="404040" w:themeColor="text1" w:themeTint="BF"/>
          <w:szCs w:val="24"/>
        </w:rPr>
        <w:t xml:space="preserve">assessment of </w:t>
      </w:r>
      <w:r w:rsidR="00987065" w:rsidRPr="00764D7D">
        <w:rPr>
          <w:rFonts w:cs="Times New Roman"/>
          <w:color w:val="404040" w:themeColor="text1" w:themeTint="BF"/>
          <w:szCs w:val="24"/>
        </w:rPr>
        <w:t xml:space="preserve">potential radionuclide releases to the </w:t>
      </w:r>
      <w:r w:rsidR="00B101BD">
        <w:rPr>
          <w:rFonts w:cs="Times New Roman"/>
          <w:color w:val="404040" w:themeColor="text1" w:themeTint="BF"/>
          <w:szCs w:val="24"/>
        </w:rPr>
        <w:t>host rock and biosphere</w:t>
      </w:r>
    </w:p>
    <w:p w14:paraId="1B9E05D5" w14:textId="25197623" w:rsidR="00987065" w:rsidRPr="00764D7D" w:rsidRDefault="00987065" w:rsidP="00092D27">
      <w:pPr>
        <w:spacing w:beforeLines="100" w:before="240"/>
        <w:rPr>
          <w:rFonts w:cs="Times New Roman"/>
          <w:color w:val="404040" w:themeColor="text1" w:themeTint="BF"/>
          <w:szCs w:val="24"/>
        </w:rPr>
      </w:pPr>
      <w:r w:rsidRPr="00764D7D">
        <w:rPr>
          <w:rFonts w:cs="Times New Roman"/>
          <w:b/>
          <w:bCs/>
          <w:color w:val="404040" w:themeColor="text1" w:themeTint="BF"/>
          <w:szCs w:val="24"/>
        </w:rPr>
        <w:t>Stakeholder communication</w:t>
      </w:r>
      <w:r w:rsidRPr="00764D7D">
        <w:rPr>
          <w:rFonts w:cs="Times New Roman"/>
          <w:color w:val="404040" w:themeColor="text1" w:themeTint="BF"/>
          <w:szCs w:val="24"/>
        </w:rPr>
        <w:t>: including examples of approaches used to communicate different aspects of waste disposal to both technical and non-technical audiences</w:t>
      </w:r>
    </w:p>
    <w:p w14:paraId="2D072A22" w14:textId="5FEE9E6F" w:rsidR="002A1DAC" w:rsidRPr="00764D7D" w:rsidRDefault="006F7CF3" w:rsidP="006F7CF3">
      <w:pPr>
        <w:spacing w:beforeLines="100" w:before="240"/>
        <w:rPr>
          <w:rFonts w:cs="Times New Roman"/>
          <w:color w:val="404040" w:themeColor="text1" w:themeTint="BF"/>
          <w:szCs w:val="24"/>
        </w:rPr>
      </w:pPr>
      <w:r w:rsidRPr="00764D7D">
        <w:rPr>
          <w:rFonts w:cs="Times New Roman"/>
          <w:color w:val="404040" w:themeColor="text1" w:themeTint="BF"/>
          <w:szCs w:val="24"/>
        </w:rPr>
        <w:t>f</w:t>
      </w:r>
      <w:r w:rsidR="008731E5" w:rsidRPr="00764D7D">
        <w:rPr>
          <w:rFonts w:cs="Times New Roman"/>
          <w:color w:val="404040" w:themeColor="text1" w:themeTint="BF"/>
          <w:szCs w:val="24"/>
        </w:rPr>
        <w:t xml:space="preserve">or some 2.5 days, followed by a </w:t>
      </w:r>
      <w:r w:rsidR="00A857AF">
        <w:rPr>
          <w:rFonts w:cs="Times New Roman"/>
          <w:color w:val="404040" w:themeColor="text1" w:themeTint="BF"/>
          <w:szCs w:val="24"/>
        </w:rPr>
        <w:t>half</w:t>
      </w:r>
      <w:r w:rsidR="003667A2">
        <w:rPr>
          <w:rFonts w:cs="Times New Roman"/>
          <w:color w:val="404040" w:themeColor="text1" w:themeTint="BF"/>
          <w:szCs w:val="24"/>
        </w:rPr>
        <w:t>-</w:t>
      </w:r>
      <w:r w:rsidR="008731E5" w:rsidRPr="00764D7D">
        <w:rPr>
          <w:rFonts w:cs="Times New Roman"/>
          <w:color w:val="404040" w:themeColor="text1" w:themeTint="BF"/>
          <w:szCs w:val="24"/>
        </w:rPr>
        <w:t xml:space="preserve">day </w:t>
      </w:r>
      <w:r w:rsidR="008731E5" w:rsidRPr="00764D7D">
        <w:rPr>
          <w:rFonts w:cs="Times New Roman"/>
          <w:b/>
          <w:bCs/>
          <w:color w:val="404040" w:themeColor="text1" w:themeTint="BF"/>
          <w:szCs w:val="24"/>
        </w:rPr>
        <w:t>field trip</w:t>
      </w:r>
      <w:r w:rsidR="008731E5" w:rsidRPr="00764D7D">
        <w:rPr>
          <w:rFonts w:cs="Times New Roman"/>
          <w:color w:val="404040" w:themeColor="text1" w:themeTint="BF"/>
          <w:szCs w:val="24"/>
        </w:rPr>
        <w:t xml:space="preserve"> to </w:t>
      </w:r>
      <w:r w:rsidR="003667A2">
        <w:rPr>
          <w:rFonts w:cs="Times New Roman"/>
          <w:color w:val="404040" w:themeColor="text1" w:themeTint="BF"/>
          <w:szCs w:val="24"/>
        </w:rPr>
        <w:t xml:space="preserve">local </w:t>
      </w:r>
      <w:r w:rsidRPr="00764D7D">
        <w:rPr>
          <w:rFonts w:cs="Times New Roman"/>
          <w:color w:val="404040" w:themeColor="text1" w:themeTint="BF"/>
          <w:szCs w:val="24"/>
        </w:rPr>
        <w:t>archaeological analogue sites.</w:t>
      </w:r>
    </w:p>
    <w:p w14:paraId="7A93C3A1" w14:textId="02A03C78" w:rsidR="003A392A" w:rsidRDefault="00172FBF" w:rsidP="006333A6">
      <w:pPr>
        <w:spacing w:after="0" w:line="240" w:lineRule="auto"/>
        <w:rPr>
          <w:rFonts w:eastAsia="Times New Roman" w:cs="Times New Roman"/>
          <w:color w:val="404040" w:themeColor="text1" w:themeTint="BF"/>
          <w:szCs w:val="24"/>
          <w:lang w:val="en-US" w:eastAsia="zh-CN"/>
        </w:rPr>
      </w:pPr>
      <w:r w:rsidRPr="00764D7D">
        <w:rPr>
          <w:rFonts w:eastAsia="Times New Roman" w:cs="Times New Roman"/>
          <w:color w:val="404040" w:themeColor="text1" w:themeTint="BF"/>
          <w:szCs w:val="24"/>
          <w:lang w:val="en-US" w:eastAsia="zh-CN"/>
        </w:rPr>
        <w:t xml:space="preserve">These are but a few examples and we are open to any suggestions to broaden the scope of the meeting - please </w:t>
      </w:r>
      <w:r w:rsidR="00EB5CBA">
        <w:rPr>
          <w:rFonts w:eastAsia="Times New Roman" w:cs="Times New Roman"/>
          <w:color w:val="404040" w:themeColor="text1" w:themeTint="BF"/>
          <w:szCs w:val="24"/>
          <w:lang w:val="en-US" w:eastAsia="zh-CN"/>
        </w:rPr>
        <w:t>email</w:t>
      </w:r>
      <w:r w:rsidRPr="00764D7D">
        <w:rPr>
          <w:rFonts w:eastAsia="Times New Roman" w:cs="Times New Roman"/>
          <w:color w:val="404040" w:themeColor="text1" w:themeTint="BF"/>
          <w:szCs w:val="24"/>
          <w:lang w:val="en-US" w:eastAsia="zh-CN"/>
        </w:rPr>
        <w:t xml:space="preserve"> </w:t>
      </w:r>
      <w:r w:rsidR="006F7CF3" w:rsidRPr="00764D7D">
        <w:rPr>
          <w:rFonts w:eastAsia="Times New Roman" w:cs="Times New Roman"/>
          <w:color w:val="404040" w:themeColor="text1" w:themeTint="BF"/>
          <w:szCs w:val="24"/>
          <w:lang w:val="en-US" w:eastAsia="zh-CN"/>
        </w:rPr>
        <w:t xml:space="preserve">the NAWG chairman, </w:t>
      </w:r>
      <w:r w:rsidRPr="00764D7D">
        <w:rPr>
          <w:rFonts w:eastAsia="Times New Roman" w:cs="Times New Roman"/>
          <w:color w:val="404040" w:themeColor="text1" w:themeTint="BF"/>
          <w:szCs w:val="24"/>
          <w:lang w:val="en-US" w:eastAsia="zh-CN"/>
        </w:rPr>
        <w:t>Russell Alexander (</w:t>
      </w:r>
      <w:hyperlink r:id="rId11" w:history="1">
        <w:r w:rsidR="00F1023C" w:rsidRPr="00764D7D">
          <w:rPr>
            <w:rFonts w:cs="Times New Roman"/>
            <w:color w:val="404040" w:themeColor="text1" w:themeTint="BF"/>
            <w:szCs w:val="24"/>
            <w:u w:val="single"/>
          </w:rPr>
          <w:t>russell@bedrock-geosciences.com</w:t>
        </w:r>
      </w:hyperlink>
      <w:r w:rsidRPr="00764D7D">
        <w:rPr>
          <w:rFonts w:eastAsia="Times New Roman" w:cs="Times New Roman"/>
          <w:color w:val="404040" w:themeColor="text1" w:themeTint="BF"/>
          <w:szCs w:val="24"/>
          <w:lang w:val="en-US" w:eastAsia="zh-CN"/>
        </w:rPr>
        <w:t>)</w:t>
      </w:r>
      <w:r w:rsidR="006F7CF3" w:rsidRPr="00764D7D">
        <w:rPr>
          <w:rFonts w:eastAsia="Times New Roman" w:cs="Times New Roman"/>
          <w:color w:val="404040" w:themeColor="text1" w:themeTint="BF"/>
          <w:szCs w:val="24"/>
          <w:lang w:val="en-US" w:eastAsia="zh-CN"/>
        </w:rPr>
        <w:t>,</w:t>
      </w:r>
      <w:r w:rsidRPr="00764D7D">
        <w:rPr>
          <w:rFonts w:eastAsia="Times New Roman" w:cs="Times New Roman"/>
          <w:color w:val="404040" w:themeColor="text1" w:themeTint="BF"/>
          <w:szCs w:val="24"/>
          <w:lang w:val="en-US" w:eastAsia="zh-CN"/>
        </w:rPr>
        <w:t xml:space="preserve"> with your ideas and comments.</w:t>
      </w:r>
      <w:r w:rsidR="00B36890" w:rsidRPr="00764D7D">
        <w:rPr>
          <w:rFonts w:eastAsia="Times New Roman" w:cs="Times New Roman"/>
          <w:color w:val="404040" w:themeColor="text1" w:themeTint="BF"/>
          <w:szCs w:val="24"/>
          <w:lang w:val="en-US" w:eastAsia="zh-CN"/>
        </w:rPr>
        <w:t xml:space="preserve"> </w:t>
      </w:r>
      <w:r w:rsidR="00D72918" w:rsidRPr="00764D7D">
        <w:rPr>
          <w:rFonts w:eastAsia="Times New Roman" w:cs="Times New Roman"/>
          <w:color w:val="404040" w:themeColor="text1" w:themeTint="BF"/>
          <w:szCs w:val="24"/>
          <w:lang w:val="en-US" w:eastAsia="zh-CN"/>
        </w:rPr>
        <w:t>F</w:t>
      </w:r>
      <w:r w:rsidR="006333A6" w:rsidRPr="00764D7D">
        <w:rPr>
          <w:rFonts w:eastAsia="Times New Roman" w:cs="Times New Roman"/>
          <w:color w:val="404040" w:themeColor="text1" w:themeTint="BF"/>
          <w:szCs w:val="24"/>
          <w:lang w:val="en-US" w:eastAsia="zh-CN"/>
        </w:rPr>
        <w:t>ull details</w:t>
      </w:r>
      <w:r w:rsidR="006A4714" w:rsidRPr="00764D7D">
        <w:rPr>
          <w:rFonts w:eastAsia="Times New Roman" w:cs="Times New Roman"/>
          <w:color w:val="404040" w:themeColor="text1" w:themeTint="BF"/>
          <w:szCs w:val="24"/>
          <w:lang w:val="en-US" w:eastAsia="zh-CN"/>
        </w:rPr>
        <w:t xml:space="preserve"> of the workshop</w:t>
      </w:r>
      <w:r w:rsidR="008731E5" w:rsidRPr="00764D7D">
        <w:rPr>
          <w:rFonts w:eastAsia="Times New Roman" w:cs="Times New Roman"/>
          <w:color w:val="404040" w:themeColor="text1" w:themeTint="BF"/>
          <w:szCs w:val="24"/>
          <w:lang w:val="en-US" w:eastAsia="zh-CN"/>
        </w:rPr>
        <w:t xml:space="preserve"> </w:t>
      </w:r>
      <w:r w:rsidR="00EB5CBA">
        <w:rPr>
          <w:rFonts w:eastAsia="Times New Roman" w:cs="Times New Roman"/>
          <w:color w:val="404040" w:themeColor="text1" w:themeTint="BF"/>
          <w:szCs w:val="24"/>
          <w:lang w:val="en-US" w:eastAsia="zh-CN"/>
        </w:rPr>
        <w:t xml:space="preserve">(including registration form) </w:t>
      </w:r>
      <w:r w:rsidR="003947A7">
        <w:rPr>
          <w:rFonts w:eastAsia="Times New Roman" w:cs="Times New Roman"/>
          <w:color w:val="404040" w:themeColor="text1" w:themeTint="BF"/>
          <w:szCs w:val="24"/>
          <w:lang w:val="en-US" w:eastAsia="zh-CN"/>
        </w:rPr>
        <w:t>are</w:t>
      </w:r>
      <w:r w:rsidR="006333A6" w:rsidRPr="00764D7D">
        <w:rPr>
          <w:rFonts w:eastAsia="Times New Roman" w:cs="Times New Roman"/>
          <w:color w:val="404040" w:themeColor="text1" w:themeTint="BF"/>
          <w:szCs w:val="24"/>
          <w:lang w:val="en-US" w:eastAsia="zh-CN"/>
        </w:rPr>
        <w:t xml:space="preserve"> available on the NAWG web page (</w:t>
      </w:r>
      <w:hyperlink r:id="rId12" w:history="1">
        <w:r w:rsidR="00277092" w:rsidRPr="00764D7D">
          <w:rPr>
            <w:rStyle w:val="Hyperlink"/>
            <w:rFonts w:cs="Times New Roman"/>
            <w:color w:val="404040" w:themeColor="text1" w:themeTint="BF"/>
            <w:szCs w:val="24"/>
            <w:lang w:val="en-US" w:eastAsia="zh-CN"/>
          </w:rPr>
          <w:t>www.natural-analogues.com</w:t>
        </w:r>
      </w:hyperlink>
      <w:r w:rsidR="006333A6" w:rsidRPr="00764D7D">
        <w:rPr>
          <w:rFonts w:eastAsia="Times New Roman" w:cs="Times New Roman"/>
          <w:color w:val="404040" w:themeColor="text1" w:themeTint="BF"/>
          <w:szCs w:val="24"/>
          <w:lang w:val="en-US" w:eastAsia="zh-CN"/>
        </w:rPr>
        <w:t>)</w:t>
      </w:r>
      <w:r w:rsidR="00030389" w:rsidRPr="00764D7D">
        <w:rPr>
          <w:rFonts w:eastAsia="Times New Roman" w:cs="Times New Roman"/>
          <w:color w:val="404040" w:themeColor="text1" w:themeTint="BF"/>
          <w:szCs w:val="24"/>
          <w:lang w:val="en-US" w:eastAsia="zh-CN"/>
        </w:rPr>
        <w:t>.</w:t>
      </w:r>
      <w:r w:rsidR="00277092" w:rsidRPr="00764D7D">
        <w:rPr>
          <w:rFonts w:eastAsia="Times New Roman" w:cs="Times New Roman"/>
          <w:color w:val="404040" w:themeColor="text1" w:themeTint="BF"/>
          <w:szCs w:val="24"/>
          <w:lang w:val="en-US" w:eastAsia="zh-CN"/>
        </w:rPr>
        <w:t xml:space="preserve"> </w:t>
      </w:r>
    </w:p>
    <w:p w14:paraId="140CA6A2" w14:textId="44614D7F" w:rsidR="00115361" w:rsidRDefault="00115361" w:rsidP="006333A6">
      <w:pPr>
        <w:spacing w:after="0" w:line="240" w:lineRule="auto"/>
        <w:rPr>
          <w:rFonts w:eastAsia="Times New Roman" w:cs="Times New Roman"/>
          <w:color w:val="404040" w:themeColor="text1" w:themeTint="BF"/>
          <w:szCs w:val="24"/>
          <w:lang w:val="en-US" w:eastAsia="zh-CN"/>
        </w:rPr>
      </w:pPr>
    </w:p>
    <w:p w14:paraId="37F42B9B" w14:textId="2EF9F3AB" w:rsidR="003457B7" w:rsidRDefault="003947A7" w:rsidP="006333A6">
      <w:pPr>
        <w:spacing w:after="0" w:line="240" w:lineRule="auto"/>
        <w:rPr>
          <w:rFonts w:eastAsia="Times New Roman" w:cs="Times New Roman"/>
          <w:color w:val="404040" w:themeColor="text1" w:themeTint="BF"/>
          <w:szCs w:val="24"/>
          <w:lang w:val="en-US" w:eastAsia="zh-CN"/>
        </w:rPr>
      </w:pPr>
      <w:r w:rsidRPr="003947A7">
        <w:rPr>
          <w:rFonts w:eastAsia="Times New Roman" w:cs="Times New Roman"/>
          <w:color w:val="404040" w:themeColor="text1" w:themeTint="BF"/>
          <w:szCs w:val="24"/>
          <w:lang w:val="en-US" w:eastAsia="zh-CN"/>
        </w:rPr>
        <w:t xml:space="preserve">In addition to making the workshop presentations available online at www.natural-analogues.com shortly after the workshop ends, an online book of abstracts will be produced by the Faculty of Mining, Geology and Petroleum Engineering of the University of Zagreb. All presenters will also be invited to submit a full paper to the journal </w:t>
      </w:r>
      <w:proofErr w:type="spellStart"/>
      <w:r w:rsidRPr="003947A7">
        <w:rPr>
          <w:rFonts w:eastAsia="Times New Roman" w:cs="Times New Roman"/>
          <w:color w:val="404040" w:themeColor="text1" w:themeTint="BF"/>
          <w:szCs w:val="24"/>
          <w:lang w:val="en-US" w:eastAsia="zh-CN"/>
        </w:rPr>
        <w:t>Rudarsko-geološko-naftni</w:t>
      </w:r>
      <w:proofErr w:type="spellEnd"/>
      <w:r w:rsidRPr="003947A7">
        <w:rPr>
          <w:rFonts w:eastAsia="Times New Roman" w:cs="Times New Roman"/>
          <w:color w:val="404040" w:themeColor="text1" w:themeTint="BF"/>
          <w:szCs w:val="24"/>
          <w:lang w:val="en-US" w:eastAsia="zh-CN"/>
        </w:rPr>
        <w:t xml:space="preserve"> </w:t>
      </w:r>
      <w:proofErr w:type="spellStart"/>
      <w:r w:rsidRPr="003947A7">
        <w:rPr>
          <w:rFonts w:eastAsia="Times New Roman" w:cs="Times New Roman"/>
          <w:color w:val="404040" w:themeColor="text1" w:themeTint="BF"/>
          <w:szCs w:val="24"/>
          <w:lang w:val="en-US" w:eastAsia="zh-CN"/>
        </w:rPr>
        <w:t>zbornik</w:t>
      </w:r>
      <w:proofErr w:type="spellEnd"/>
      <w:r w:rsidRPr="003947A7">
        <w:rPr>
          <w:rFonts w:eastAsia="Times New Roman" w:cs="Times New Roman"/>
          <w:color w:val="404040" w:themeColor="text1" w:themeTint="BF"/>
          <w:szCs w:val="24"/>
          <w:lang w:val="en-US" w:eastAsia="zh-CN"/>
        </w:rPr>
        <w:t xml:space="preserve"> (The Mining-Geology-Petroleum Engineering Bulletin of Croatia).</w:t>
      </w:r>
    </w:p>
    <w:p w14:paraId="4605AD41" w14:textId="77777777" w:rsidR="003947A7" w:rsidRDefault="003947A7" w:rsidP="006333A6">
      <w:pPr>
        <w:spacing w:after="0" w:line="240" w:lineRule="auto"/>
        <w:rPr>
          <w:rFonts w:eastAsia="Times New Roman" w:cs="Times New Roman"/>
          <w:color w:val="404040" w:themeColor="text1" w:themeTint="BF"/>
          <w:szCs w:val="24"/>
          <w:lang w:val="en-US" w:eastAsia="zh-CN"/>
        </w:rPr>
      </w:pPr>
    </w:p>
    <w:p w14:paraId="7244E48E" w14:textId="68C394C5" w:rsidR="00115361" w:rsidRPr="00764D7D" w:rsidRDefault="00115361" w:rsidP="006333A6">
      <w:pPr>
        <w:spacing w:after="0" w:line="240" w:lineRule="auto"/>
        <w:rPr>
          <w:rFonts w:cs="Times New Roman"/>
          <w:i/>
          <w:color w:val="404040" w:themeColor="text1" w:themeTint="BF"/>
          <w:szCs w:val="24"/>
        </w:rPr>
      </w:pPr>
      <w:r w:rsidRPr="00764D7D">
        <w:rPr>
          <w:rFonts w:eastAsia="Times New Roman" w:cs="Times New Roman"/>
          <w:color w:val="404040" w:themeColor="text1" w:themeTint="BF"/>
          <w:szCs w:val="24"/>
          <w:lang w:val="en-US" w:eastAsia="zh-CN"/>
        </w:rPr>
        <w:t xml:space="preserve">To </w:t>
      </w:r>
      <w:r>
        <w:rPr>
          <w:rFonts w:eastAsia="Times New Roman" w:cs="Times New Roman"/>
          <w:color w:val="404040" w:themeColor="text1" w:themeTint="BF"/>
          <w:szCs w:val="24"/>
          <w:lang w:val="en-US" w:eastAsia="zh-CN"/>
        </w:rPr>
        <w:t>participate in</w:t>
      </w:r>
      <w:r w:rsidRPr="00764D7D">
        <w:rPr>
          <w:rFonts w:eastAsia="Times New Roman" w:cs="Times New Roman"/>
          <w:color w:val="404040" w:themeColor="text1" w:themeTint="BF"/>
          <w:szCs w:val="24"/>
          <w:lang w:val="en-US" w:eastAsia="zh-CN"/>
        </w:rPr>
        <w:t xml:space="preserve"> the workshop, please </w:t>
      </w:r>
      <w:r>
        <w:rPr>
          <w:rFonts w:eastAsia="Times New Roman" w:cs="Times New Roman"/>
          <w:color w:val="404040" w:themeColor="text1" w:themeTint="BF"/>
          <w:szCs w:val="24"/>
          <w:lang w:val="en-US" w:eastAsia="zh-CN"/>
        </w:rPr>
        <w:t xml:space="preserve">email your registration </w:t>
      </w:r>
      <w:r w:rsidR="003947A7">
        <w:rPr>
          <w:rFonts w:eastAsia="Times New Roman" w:cs="Times New Roman"/>
          <w:color w:val="404040" w:themeColor="text1" w:themeTint="BF"/>
          <w:szCs w:val="24"/>
          <w:lang w:val="en-US" w:eastAsia="zh-CN"/>
        </w:rPr>
        <w:t xml:space="preserve">form </w:t>
      </w:r>
      <w:r>
        <w:rPr>
          <w:rFonts w:eastAsia="Times New Roman" w:cs="Times New Roman"/>
          <w:color w:val="404040" w:themeColor="text1" w:themeTint="BF"/>
          <w:szCs w:val="24"/>
          <w:lang w:val="en-US" w:eastAsia="zh-CN"/>
        </w:rPr>
        <w:t>to</w:t>
      </w:r>
      <w:r w:rsidRPr="00764D7D">
        <w:rPr>
          <w:rFonts w:eastAsia="Times New Roman" w:cs="Times New Roman"/>
          <w:color w:val="404040" w:themeColor="text1" w:themeTint="BF"/>
          <w:szCs w:val="24"/>
          <w:lang w:val="en-US" w:eastAsia="zh-CN"/>
        </w:rPr>
        <w:t xml:space="preserve"> Russell </w:t>
      </w:r>
      <w:r w:rsidR="003947A7" w:rsidRPr="00764D7D">
        <w:rPr>
          <w:rFonts w:eastAsia="Times New Roman" w:cs="Times New Roman"/>
          <w:color w:val="404040" w:themeColor="text1" w:themeTint="BF"/>
          <w:szCs w:val="24"/>
          <w:lang w:val="en-US" w:eastAsia="zh-CN"/>
        </w:rPr>
        <w:t>(</w:t>
      </w:r>
      <w:hyperlink r:id="rId13" w:history="1">
        <w:r w:rsidR="003947A7" w:rsidRPr="00764D7D">
          <w:rPr>
            <w:rFonts w:cs="Times New Roman"/>
            <w:color w:val="404040" w:themeColor="text1" w:themeTint="BF"/>
            <w:szCs w:val="24"/>
            <w:u w:val="single"/>
          </w:rPr>
          <w:t>russell@bedrock-geosciences.com</w:t>
        </w:r>
      </w:hyperlink>
      <w:r w:rsidR="003947A7" w:rsidRPr="00764D7D">
        <w:rPr>
          <w:rFonts w:eastAsia="Times New Roman" w:cs="Times New Roman"/>
          <w:color w:val="404040" w:themeColor="text1" w:themeTint="BF"/>
          <w:szCs w:val="24"/>
          <w:lang w:val="en-US" w:eastAsia="zh-CN"/>
        </w:rPr>
        <w:t xml:space="preserve">) </w:t>
      </w:r>
      <w:r w:rsidRPr="00764D7D">
        <w:rPr>
          <w:rFonts w:eastAsia="Times New Roman" w:cs="Times New Roman"/>
          <w:color w:val="404040" w:themeColor="text1" w:themeTint="BF"/>
          <w:szCs w:val="24"/>
          <w:lang w:val="en-US" w:eastAsia="zh-CN"/>
        </w:rPr>
        <w:t>b</w:t>
      </w:r>
      <w:r>
        <w:rPr>
          <w:rFonts w:eastAsia="Times New Roman" w:cs="Times New Roman"/>
          <w:color w:val="404040" w:themeColor="text1" w:themeTint="BF"/>
          <w:szCs w:val="24"/>
          <w:lang w:val="en-US" w:eastAsia="zh-CN"/>
        </w:rPr>
        <w:t>y</w:t>
      </w:r>
      <w:r w:rsidRPr="00764D7D">
        <w:rPr>
          <w:rFonts w:eastAsia="Times New Roman" w:cs="Times New Roman"/>
          <w:color w:val="404040" w:themeColor="text1" w:themeTint="BF"/>
          <w:szCs w:val="24"/>
          <w:lang w:val="en-US" w:eastAsia="zh-CN"/>
        </w:rPr>
        <w:t xml:space="preserve"> </w:t>
      </w:r>
      <w:r w:rsidR="003947A7" w:rsidRPr="00DB7736">
        <w:rPr>
          <w:rFonts w:cs="Times New Roman"/>
          <w:b/>
          <w:color w:val="FF0000"/>
          <w:sz w:val="22"/>
        </w:rPr>
        <w:t>Friday, 17</w:t>
      </w:r>
      <w:r w:rsidR="003947A7" w:rsidRPr="00DB7736">
        <w:rPr>
          <w:rFonts w:cs="Times New Roman"/>
          <w:b/>
          <w:color w:val="FF0000"/>
          <w:sz w:val="22"/>
          <w:vertAlign w:val="superscript"/>
        </w:rPr>
        <w:t>th</w:t>
      </w:r>
      <w:r w:rsidR="003947A7" w:rsidRPr="00DB7736">
        <w:rPr>
          <w:rFonts w:cs="Times New Roman"/>
          <w:b/>
          <w:color w:val="FF0000"/>
          <w:sz w:val="22"/>
        </w:rPr>
        <w:t xml:space="preserve"> March, 2023</w:t>
      </w:r>
      <w:r w:rsidRPr="00764D7D">
        <w:rPr>
          <w:rFonts w:eastAsia="Times New Roman" w:cs="Times New Roman"/>
          <w:color w:val="404040" w:themeColor="text1" w:themeTint="BF"/>
          <w:szCs w:val="24"/>
          <w:lang w:val="en-US" w:eastAsia="zh-CN"/>
        </w:rPr>
        <w:t>.</w:t>
      </w:r>
    </w:p>
    <w:sectPr w:rsidR="00115361" w:rsidRPr="00764D7D" w:rsidSect="00092D27">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0FA46" w14:textId="77777777" w:rsidR="00BA087F" w:rsidRDefault="00BA087F" w:rsidP="005E59EB">
      <w:pPr>
        <w:spacing w:after="0" w:line="240" w:lineRule="auto"/>
      </w:pPr>
      <w:r>
        <w:separator/>
      </w:r>
    </w:p>
  </w:endnote>
  <w:endnote w:type="continuationSeparator" w:id="0">
    <w:p w14:paraId="1B6F533B" w14:textId="77777777" w:rsidR="00BA087F" w:rsidRDefault="00BA087F" w:rsidP="005E5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7F80D" w14:textId="77777777" w:rsidR="00F102FC" w:rsidRDefault="00F102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7ACF0" w14:textId="77777777" w:rsidR="00F102FC" w:rsidRDefault="00F102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552E" w14:textId="77777777" w:rsidR="00F102FC" w:rsidRDefault="00F10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4E0FC" w14:textId="77777777" w:rsidR="00BA087F" w:rsidRDefault="00BA087F" w:rsidP="005E59EB">
      <w:pPr>
        <w:spacing w:after="0" w:line="240" w:lineRule="auto"/>
      </w:pPr>
      <w:r>
        <w:separator/>
      </w:r>
    </w:p>
  </w:footnote>
  <w:footnote w:type="continuationSeparator" w:id="0">
    <w:p w14:paraId="6584AB7A" w14:textId="77777777" w:rsidR="00BA087F" w:rsidRDefault="00BA087F" w:rsidP="005E5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12E3" w14:textId="77777777" w:rsidR="00F102FC" w:rsidRDefault="00F102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EEC0" w14:textId="5AC6BEC2" w:rsidR="005E59EB" w:rsidRPr="005E59EB" w:rsidRDefault="00F102FC" w:rsidP="00F102FC">
    <w:pPr>
      <w:jc w:val="left"/>
    </w:pPr>
    <w:r w:rsidRPr="00F102FC">
      <w:rPr>
        <w:noProof/>
      </w:rPr>
      <w:drawing>
        <wp:inline distT="0" distB="0" distL="0" distR="0" wp14:anchorId="2095A08A" wp14:editId="0A2B8EA9">
          <wp:extent cx="1574165" cy="591236"/>
          <wp:effectExtent l="0" t="0" r="6985" b="0"/>
          <wp:docPr id="15369" name="Picture 2" descr="Text&#10;&#10;Description automatically generated">
            <a:extLst xmlns:a="http://schemas.openxmlformats.org/drawingml/2006/main">
              <a:ext uri="{FF2B5EF4-FFF2-40B4-BE49-F238E27FC236}">
                <a16:creationId xmlns:a16="http://schemas.microsoft.com/office/drawing/2014/main" id="{EE952D4A-EAE1-0FBD-382A-A0CF60199C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 name="Picture 2" descr="Text&#10;&#10;Description automatically generated">
                    <a:extLst>
                      <a:ext uri="{FF2B5EF4-FFF2-40B4-BE49-F238E27FC236}">
                        <a16:creationId xmlns:a16="http://schemas.microsoft.com/office/drawing/2014/main" id="{EE952D4A-EAE1-0FBD-382A-A0CF60199CD6}"/>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5382" cy="599205"/>
                  </a:xfrm>
                  <a:prstGeom prst="rect">
                    <a:avLst/>
                  </a:prstGeom>
                  <a:noFill/>
                  <a:ln>
                    <a:noFill/>
                  </a:ln>
                </pic:spPr>
              </pic:pic>
            </a:graphicData>
          </a:graphic>
        </wp:inline>
      </w:drawing>
    </w:r>
    <w:r>
      <w:rPr>
        <w:noProof/>
        <w:lang w:val="en-US" w:eastAsia="ja-JP"/>
      </w:rPr>
      <w:t xml:space="preserve">      </w:t>
    </w:r>
    <w:r w:rsidR="0084053D" w:rsidRPr="0084053D">
      <w:rPr>
        <w:noProof/>
        <w:lang w:val="en-US" w:eastAsia="ja-JP"/>
      </w:rPr>
      <w:drawing>
        <wp:inline distT="0" distB="0" distL="0" distR="0" wp14:anchorId="60000976" wp14:editId="69B9C067">
          <wp:extent cx="2262505" cy="517689"/>
          <wp:effectExtent l="0" t="0" r="0" b="0"/>
          <wp:docPr id="2" name="Picture 2" descr="C:\Users\Bedrock\Documents\Aardvark-1\Bedrock Geosciences\NAWG\NAWG web site\NAWG_logo_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drock\Documents\Aardvark-1\Bedrock Geosciences\NAWG\NAWG web site\NAWG_logo_80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84207" cy="545536"/>
                  </a:xfrm>
                  <a:prstGeom prst="rect">
                    <a:avLst/>
                  </a:prstGeom>
                  <a:noFill/>
                  <a:ln>
                    <a:noFill/>
                  </a:ln>
                </pic:spPr>
              </pic:pic>
            </a:graphicData>
          </a:graphic>
        </wp:inline>
      </w:drawing>
    </w:r>
    <w:r>
      <w:t xml:space="preserve">   </w:t>
    </w:r>
    <w:r w:rsidRPr="00F102FC">
      <w:rPr>
        <w:noProof/>
      </w:rPr>
      <w:drawing>
        <wp:inline distT="0" distB="0" distL="0" distR="0" wp14:anchorId="0B76954B" wp14:editId="31C10D47">
          <wp:extent cx="1539015" cy="626745"/>
          <wp:effectExtent l="0" t="0" r="4445" b="1905"/>
          <wp:docPr id="15370" name="Picture 12">
            <a:extLst xmlns:a="http://schemas.openxmlformats.org/drawingml/2006/main">
              <a:ext uri="{FF2B5EF4-FFF2-40B4-BE49-F238E27FC236}">
                <a16:creationId xmlns:a16="http://schemas.microsoft.com/office/drawing/2014/main" id="{38F56195-33F0-2752-33FA-F4CBFCE4E0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 name="Picture 12">
                    <a:extLst>
                      <a:ext uri="{FF2B5EF4-FFF2-40B4-BE49-F238E27FC236}">
                        <a16:creationId xmlns:a16="http://schemas.microsoft.com/office/drawing/2014/main" id="{38F56195-33F0-2752-33FA-F4CBFCE4E099}"/>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4050" cy="63286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C286" w14:textId="77777777" w:rsidR="00F102FC" w:rsidRDefault="00F102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A5ADE"/>
    <w:multiLevelType w:val="hybridMultilevel"/>
    <w:tmpl w:val="76ECCB8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318A38F1"/>
    <w:multiLevelType w:val="hybridMultilevel"/>
    <w:tmpl w:val="7F94C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00D5A"/>
    <w:multiLevelType w:val="hybridMultilevel"/>
    <w:tmpl w:val="C19AE15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41506C40"/>
    <w:multiLevelType w:val="hybridMultilevel"/>
    <w:tmpl w:val="538C7F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4C1044DF"/>
    <w:multiLevelType w:val="hybridMultilevel"/>
    <w:tmpl w:val="AB568CD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4CA46B27"/>
    <w:multiLevelType w:val="hybridMultilevel"/>
    <w:tmpl w:val="1D64E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312312">
    <w:abstractNumId w:val="1"/>
  </w:num>
  <w:num w:numId="2" w16cid:durableId="186647874">
    <w:abstractNumId w:val="5"/>
  </w:num>
  <w:num w:numId="3" w16cid:durableId="332151819">
    <w:abstractNumId w:val="4"/>
  </w:num>
  <w:num w:numId="4" w16cid:durableId="549389406">
    <w:abstractNumId w:val="0"/>
  </w:num>
  <w:num w:numId="5" w16cid:durableId="1393313080">
    <w:abstractNumId w:val="3"/>
  </w:num>
  <w:num w:numId="6" w16cid:durableId="1052577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EB"/>
    <w:rsid w:val="00022F90"/>
    <w:rsid w:val="00030389"/>
    <w:rsid w:val="000323C6"/>
    <w:rsid w:val="00032E7D"/>
    <w:rsid w:val="0003448A"/>
    <w:rsid w:val="000744A8"/>
    <w:rsid w:val="000811CB"/>
    <w:rsid w:val="0008156E"/>
    <w:rsid w:val="00092D27"/>
    <w:rsid w:val="000A1BF4"/>
    <w:rsid w:val="000B1B23"/>
    <w:rsid w:val="0011513D"/>
    <w:rsid w:val="00115361"/>
    <w:rsid w:val="00155A0F"/>
    <w:rsid w:val="00155AAE"/>
    <w:rsid w:val="00170081"/>
    <w:rsid w:val="00172FBF"/>
    <w:rsid w:val="001738DE"/>
    <w:rsid w:val="00173CE6"/>
    <w:rsid w:val="001744DB"/>
    <w:rsid w:val="001769B7"/>
    <w:rsid w:val="00183E9A"/>
    <w:rsid w:val="00184ED8"/>
    <w:rsid w:val="00195CA6"/>
    <w:rsid w:val="001A22D9"/>
    <w:rsid w:val="001B51B1"/>
    <w:rsid w:val="001C05CC"/>
    <w:rsid w:val="001C4208"/>
    <w:rsid w:val="001D66CD"/>
    <w:rsid w:val="001E3DD3"/>
    <w:rsid w:val="00200DC2"/>
    <w:rsid w:val="00204C82"/>
    <w:rsid w:val="00232EE9"/>
    <w:rsid w:val="002420B4"/>
    <w:rsid w:val="00256130"/>
    <w:rsid w:val="002571F0"/>
    <w:rsid w:val="00277092"/>
    <w:rsid w:val="00280ECD"/>
    <w:rsid w:val="00282D04"/>
    <w:rsid w:val="00285C11"/>
    <w:rsid w:val="002A1DAC"/>
    <w:rsid w:val="002A55B4"/>
    <w:rsid w:val="002C632C"/>
    <w:rsid w:val="002D1DE3"/>
    <w:rsid w:val="002D6217"/>
    <w:rsid w:val="002E6482"/>
    <w:rsid w:val="002E75E9"/>
    <w:rsid w:val="003457B7"/>
    <w:rsid w:val="00364C9D"/>
    <w:rsid w:val="003667A2"/>
    <w:rsid w:val="00384513"/>
    <w:rsid w:val="003947A7"/>
    <w:rsid w:val="003A392A"/>
    <w:rsid w:val="003A730E"/>
    <w:rsid w:val="003B5F8A"/>
    <w:rsid w:val="003D1444"/>
    <w:rsid w:val="003D23D3"/>
    <w:rsid w:val="00412915"/>
    <w:rsid w:val="00412953"/>
    <w:rsid w:val="00434C7C"/>
    <w:rsid w:val="00440A56"/>
    <w:rsid w:val="00453460"/>
    <w:rsid w:val="00454E30"/>
    <w:rsid w:val="00482433"/>
    <w:rsid w:val="004A1EAB"/>
    <w:rsid w:val="004B6B8E"/>
    <w:rsid w:val="004B6FB9"/>
    <w:rsid w:val="004C3DD1"/>
    <w:rsid w:val="004C6B6F"/>
    <w:rsid w:val="004F11F1"/>
    <w:rsid w:val="005033AF"/>
    <w:rsid w:val="005124DB"/>
    <w:rsid w:val="0051355D"/>
    <w:rsid w:val="00527590"/>
    <w:rsid w:val="00537C69"/>
    <w:rsid w:val="00550A1E"/>
    <w:rsid w:val="00571D1F"/>
    <w:rsid w:val="00573E99"/>
    <w:rsid w:val="00590B4A"/>
    <w:rsid w:val="00592C0D"/>
    <w:rsid w:val="005A153B"/>
    <w:rsid w:val="005A536F"/>
    <w:rsid w:val="005A63A9"/>
    <w:rsid w:val="005B6D9E"/>
    <w:rsid w:val="005D2C91"/>
    <w:rsid w:val="005E59EB"/>
    <w:rsid w:val="005F013A"/>
    <w:rsid w:val="006007DD"/>
    <w:rsid w:val="006124E3"/>
    <w:rsid w:val="00624D8B"/>
    <w:rsid w:val="006333A6"/>
    <w:rsid w:val="006505AC"/>
    <w:rsid w:val="00657AB2"/>
    <w:rsid w:val="0066516C"/>
    <w:rsid w:val="00676A42"/>
    <w:rsid w:val="00694735"/>
    <w:rsid w:val="00694C8F"/>
    <w:rsid w:val="006A4714"/>
    <w:rsid w:val="006B13D9"/>
    <w:rsid w:val="006C25F1"/>
    <w:rsid w:val="006D49F0"/>
    <w:rsid w:val="006F7CF3"/>
    <w:rsid w:val="0072239E"/>
    <w:rsid w:val="0073258D"/>
    <w:rsid w:val="00734C66"/>
    <w:rsid w:val="00764D7D"/>
    <w:rsid w:val="00775F2F"/>
    <w:rsid w:val="007777CB"/>
    <w:rsid w:val="00795708"/>
    <w:rsid w:val="007B4E3D"/>
    <w:rsid w:val="007B699B"/>
    <w:rsid w:val="007E3D35"/>
    <w:rsid w:val="007F47DD"/>
    <w:rsid w:val="0080018F"/>
    <w:rsid w:val="00803739"/>
    <w:rsid w:val="00807185"/>
    <w:rsid w:val="00826A39"/>
    <w:rsid w:val="00835E8B"/>
    <w:rsid w:val="0084053D"/>
    <w:rsid w:val="0084773C"/>
    <w:rsid w:val="008522ED"/>
    <w:rsid w:val="00863AAA"/>
    <w:rsid w:val="00864D2F"/>
    <w:rsid w:val="00871FB6"/>
    <w:rsid w:val="008731E5"/>
    <w:rsid w:val="0089254B"/>
    <w:rsid w:val="008C45DD"/>
    <w:rsid w:val="008E4610"/>
    <w:rsid w:val="008F07DD"/>
    <w:rsid w:val="009022FF"/>
    <w:rsid w:val="00904ACE"/>
    <w:rsid w:val="00916F43"/>
    <w:rsid w:val="00922CC4"/>
    <w:rsid w:val="00925B66"/>
    <w:rsid w:val="00926948"/>
    <w:rsid w:val="0092737A"/>
    <w:rsid w:val="00972A38"/>
    <w:rsid w:val="00984725"/>
    <w:rsid w:val="00987065"/>
    <w:rsid w:val="009931D1"/>
    <w:rsid w:val="00995C26"/>
    <w:rsid w:val="00995E47"/>
    <w:rsid w:val="009D1E6F"/>
    <w:rsid w:val="009E3B60"/>
    <w:rsid w:val="009F3836"/>
    <w:rsid w:val="009F3D92"/>
    <w:rsid w:val="009F6B93"/>
    <w:rsid w:val="00A07E0C"/>
    <w:rsid w:val="00A209CB"/>
    <w:rsid w:val="00A26BF1"/>
    <w:rsid w:val="00A361EB"/>
    <w:rsid w:val="00A450F3"/>
    <w:rsid w:val="00A57176"/>
    <w:rsid w:val="00A614E1"/>
    <w:rsid w:val="00A62B13"/>
    <w:rsid w:val="00A82156"/>
    <w:rsid w:val="00A857AF"/>
    <w:rsid w:val="00AA2ACA"/>
    <w:rsid w:val="00AB1426"/>
    <w:rsid w:val="00AC6036"/>
    <w:rsid w:val="00AF4945"/>
    <w:rsid w:val="00B101BD"/>
    <w:rsid w:val="00B14455"/>
    <w:rsid w:val="00B2338A"/>
    <w:rsid w:val="00B36890"/>
    <w:rsid w:val="00B4512D"/>
    <w:rsid w:val="00B47CEA"/>
    <w:rsid w:val="00B5519D"/>
    <w:rsid w:val="00B769B2"/>
    <w:rsid w:val="00B86354"/>
    <w:rsid w:val="00BA087F"/>
    <w:rsid w:val="00BC1BD7"/>
    <w:rsid w:val="00BE1257"/>
    <w:rsid w:val="00BE4895"/>
    <w:rsid w:val="00BF60F3"/>
    <w:rsid w:val="00BF727C"/>
    <w:rsid w:val="00C0232D"/>
    <w:rsid w:val="00C036BD"/>
    <w:rsid w:val="00C03FB0"/>
    <w:rsid w:val="00C11B31"/>
    <w:rsid w:val="00C26F16"/>
    <w:rsid w:val="00C355DC"/>
    <w:rsid w:val="00C4274F"/>
    <w:rsid w:val="00C456E4"/>
    <w:rsid w:val="00C51ACA"/>
    <w:rsid w:val="00C84185"/>
    <w:rsid w:val="00C85BE5"/>
    <w:rsid w:val="00CA0A9C"/>
    <w:rsid w:val="00CC0B3F"/>
    <w:rsid w:val="00CC39F6"/>
    <w:rsid w:val="00CC72E4"/>
    <w:rsid w:val="00CE2D5E"/>
    <w:rsid w:val="00CE5D76"/>
    <w:rsid w:val="00D233F2"/>
    <w:rsid w:val="00D72918"/>
    <w:rsid w:val="00D803E1"/>
    <w:rsid w:val="00D84A7C"/>
    <w:rsid w:val="00DA0C4C"/>
    <w:rsid w:val="00DB16F3"/>
    <w:rsid w:val="00DB6AD7"/>
    <w:rsid w:val="00DC7FA2"/>
    <w:rsid w:val="00DD5AA3"/>
    <w:rsid w:val="00DD73F9"/>
    <w:rsid w:val="00DE2748"/>
    <w:rsid w:val="00E17199"/>
    <w:rsid w:val="00E17480"/>
    <w:rsid w:val="00E25C1B"/>
    <w:rsid w:val="00E26997"/>
    <w:rsid w:val="00E271C5"/>
    <w:rsid w:val="00E345A5"/>
    <w:rsid w:val="00E44662"/>
    <w:rsid w:val="00E46649"/>
    <w:rsid w:val="00E92839"/>
    <w:rsid w:val="00E92FA6"/>
    <w:rsid w:val="00EA4EBE"/>
    <w:rsid w:val="00EA5208"/>
    <w:rsid w:val="00EB5CBA"/>
    <w:rsid w:val="00EC0493"/>
    <w:rsid w:val="00EC4F46"/>
    <w:rsid w:val="00EE3E21"/>
    <w:rsid w:val="00EE7044"/>
    <w:rsid w:val="00EF2A09"/>
    <w:rsid w:val="00F06167"/>
    <w:rsid w:val="00F1023C"/>
    <w:rsid w:val="00F102FC"/>
    <w:rsid w:val="00F15193"/>
    <w:rsid w:val="00F57F7A"/>
    <w:rsid w:val="00F66570"/>
    <w:rsid w:val="00F87E4F"/>
    <w:rsid w:val="00F923DA"/>
    <w:rsid w:val="00FA1DD3"/>
    <w:rsid w:val="00FA4EA1"/>
    <w:rsid w:val="00FA747F"/>
    <w:rsid w:val="00FB366C"/>
    <w:rsid w:val="00FB5989"/>
    <w:rsid w:val="00FD5A04"/>
    <w:rsid w:val="00FE73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C1E657"/>
  <w15:docId w15:val="{21250E29-643C-411E-A1D1-9E42ADAD6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C4C"/>
    <w:pPr>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9EB"/>
    <w:rPr>
      <w:rFonts w:ascii="Times New Roman" w:hAnsi="Times New Roman"/>
      <w:sz w:val="24"/>
    </w:rPr>
  </w:style>
  <w:style w:type="paragraph" w:styleId="Footer">
    <w:name w:val="footer"/>
    <w:basedOn w:val="Normal"/>
    <w:link w:val="FooterChar"/>
    <w:uiPriority w:val="99"/>
    <w:unhideWhenUsed/>
    <w:rsid w:val="005E5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9EB"/>
    <w:rPr>
      <w:rFonts w:ascii="Times New Roman" w:hAnsi="Times New Roman"/>
      <w:sz w:val="24"/>
    </w:rPr>
  </w:style>
  <w:style w:type="character" w:styleId="Hyperlink">
    <w:name w:val="Hyperlink"/>
    <w:basedOn w:val="DefaultParagraphFont"/>
    <w:uiPriority w:val="99"/>
    <w:unhideWhenUsed/>
    <w:rsid w:val="005E59EB"/>
    <w:rPr>
      <w:color w:val="0000FF"/>
      <w:u w:val="single"/>
    </w:rPr>
  </w:style>
  <w:style w:type="table" w:styleId="TableGrid">
    <w:name w:val="Table Grid"/>
    <w:basedOn w:val="TableNormal"/>
    <w:uiPriority w:val="39"/>
    <w:rsid w:val="00993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31D1"/>
    <w:pPr>
      <w:ind w:left="720"/>
      <w:contextualSpacing/>
    </w:pPr>
  </w:style>
  <w:style w:type="paragraph" w:styleId="BalloonText">
    <w:name w:val="Balloon Text"/>
    <w:basedOn w:val="Normal"/>
    <w:link w:val="BalloonTextChar"/>
    <w:uiPriority w:val="99"/>
    <w:semiHidden/>
    <w:unhideWhenUsed/>
    <w:rsid w:val="00995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C26"/>
    <w:rPr>
      <w:rFonts w:ascii="Segoe UI" w:hAnsi="Segoe UI" w:cs="Segoe UI"/>
      <w:sz w:val="18"/>
      <w:szCs w:val="18"/>
    </w:rPr>
  </w:style>
  <w:style w:type="character" w:styleId="UnresolvedMention">
    <w:name w:val="Unresolved Mention"/>
    <w:basedOn w:val="DefaultParagraphFont"/>
    <w:uiPriority w:val="99"/>
    <w:semiHidden/>
    <w:unhideWhenUsed/>
    <w:rsid w:val="00E17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37623">
      <w:bodyDiv w:val="1"/>
      <w:marLeft w:val="0"/>
      <w:marRight w:val="0"/>
      <w:marTop w:val="0"/>
      <w:marBottom w:val="0"/>
      <w:divBdr>
        <w:top w:val="none" w:sz="0" w:space="0" w:color="auto"/>
        <w:left w:val="none" w:sz="0" w:space="0" w:color="auto"/>
        <w:bottom w:val="none" w:sz="0" w:space="0" w:color="auto"/>
        <w:right w:val="none" w:sz="0" w:space="0" w:color="auto"/>
      </w:divBdr>
    </w:div>
    <w:div w:id="140175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ussell@bedrock-geosciences.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atural-analogues.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ussell@bedrock-geosciences.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zadar.trave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D36F-D680-458C-9772-4BF279513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388</Words>
  <Characters>2212</Characters>
  <Application>Microsoft Office Word</Application>
  <DocSecurity>0</DocSecurity>
  <Lines>18</Lines>
  <Paragraphs>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russell@bedrock-geosciences.com</dc:creator>
  <cp:lastModifiedBy>russell alexander</cp:lastModifiedBy>
  <cp:revision>15</cp:revision>
  <cp:lastPrinted>2018-11-06T07:20:00Z</cp:lastPrinted>
  <dcterms:created xsi:type="dcterms:W3CDTF">2022-08-02T07:07:00Z</dcterms:created>
  <dcterms:modified xsi:type="dcterms:W3CDTF">2022-11-03T06:57:00Z</dcterms:modified>
</cp:coreProperties>
</file>